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74E" w:rsidRPr="00D7374E" w:rsidRDefault="00D7374E" w:rsidP="00D7374E">
      <w:pPr>
        <w:spacing w:after="240" w:line="312" w:lineRule="auto"/>
        <w:contextualSpacing/>
        <w:jc w:val="center"/>
        <w:rPr>
          <w:rFonts w:ascii="Times New Roman" w:eastAsia="Arial" w:hAnsi="Times New Roman" w:cs="Times New Roman"/>
          <w:b/>
          <w:sz w:val="30"/>
          <w:szCs w:val="30"/>
        </w:rPr>
      </w:pPr>
      <w:r w:rsidRPr="00D7374E">
        <w:rPr>
          <w:rFonts w:ascii="Times New Roman" w:eastAsia="Arial" w:hAnsi="Times New Roman" w:cs="Times New Roman"/>
          <w:b/>
          <w:sz w:val="30"/>
          <w:szCs w:val="30"/>
        </w:rPr>
        <w:t xml:space="preserve">PHẪU THUẬT KẾT HỢP XƯƠNG GÃY TRÊN LỒI CẦU XƯƠNG CÁNH TAY CÓ TỔN THƯƠNG MẠCH MÁU VÀ </w:t>
      </w:r>
      <w:bookmarkStart w:id="0" w:name="_GoBack"/>
      <w:bookmarkEnd w:id="0"/>
      <w:r w:rsidRPr="00D7374E">
        <w:rPr>
          <w:rFonts w:ascii="Times New Roman" w:eastAsia="Arial" w:hAnsi="Times New Roman" w:cs="Times New Roman"/>
          <w:b/>
          <w:sz w:val="30"/>
          <w:szCs w:val="30"/>
        </w:rPr>
        <w:t>THẦN KINH (10.908)</w:t>
      </w:r>
    </w:p>
    <w:p w:rsidR="00D7374E" w:rsidRPr="00D7374E" w:rsidRDefault="00D7374E" w:rsidP="00D7374E">
      <w:pPr>
        <w:numPr>
          <w:ilvl w:val="0"/>
          <w:numId w:val="1"/>
        </w:numPr>
        <w:spacing w:after="0" w:line="312" w:lineRule="auto"/>
        <w:ind w:left="284" w:hanging="284"/>
        <w:contextualSpacing/>
        <w:rPr>
          <w:rFonts w:ascii="Times New Roman" w:eastAsia="Arial" w:hAnsi="Times New Roman" w:cs="Times New Roman"/>
          <w:b/>
          <w:sz w:val="24"/>
          <w:szCs w:val="24"/>
        </w:rPr>
      </w:pPr>
      <w:r w:rsidRPr="00D7374E">
        <w:rPr>
          <w:rFonts w:ascii="Times New Roman" w:eastAsia="Arial" w:hAnsi="Times New Roman" w:cs="Times New Roman"/>
          <w:b/>
          <w:sz w:val="24"/>
          <w:szCs w:val="24"/>
        </w:rPr>
        <w:t>ĐẠI CƯƠNG</w:t>
      </w:r>
    </w:p>
    <w:p w:rsidR="00D7374E" w:rsidRPr="00D7374E" w:rsidRDefault="00D7374E" w:rsidP="00D7374E">
      <w:pPr>
        <w:spacing w:after="0" w:line="312" w:lineRule="auto"/>
        <w:ind w:firstLine="680"/>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 xml:space="preserve">Gãy trên lồi cầu xương cánh </w:t>
      </w:r>
      <w:proofErr w:type="gramStart"/>
      <w:r w:rsidRPr="00D7374E">
        <w:rPr>
          <w:rFonts w:ascii="TimesNewRomanPSMT" w:eastAsia="Arial" w:hAnsi="TimesNewRomanPSMT" w:cs="Times New Roman"/>
          <w:color w:val="000000"/>
          <w:sz w:val="26"/>
          <w:szCs w:val="26"/>
        </w:rPr>
        <w:t>tay</w:t>
      </w:r>
      <w:proofErr w:type="gramEnd"/>
      <w:r w:rsidRPr="00D7374E">
        <w:rPr>
          <w:rFonts w:ascii="TimesNewRomanPSMT" w:eastAsia="Arial" w:hAnsi="TimesNewRomanPSMT" w:cs="Times New Roman"/>
          <w:color w:val="000000"/>
          <w:sz w:val="26"/>
          <w:szCs w:val="26"/>
        </w:rPr>
        <w:t xml:space="preserve"> (gọi tắt là gãy TLC) là gãy đầu dưới</w:t>
      </w:r>
      <w:r w:rsidRPr="00D7374E">
        <w:rPr>
          <w:rFonts w:ascii="TimesNewRomanPSMT" w:eastAsia="Arial" w:hAnsi="TimesNewRomanPSMT" w:cs="Times New Roman"/>
          <w:color w:val="000000"/>
          <w:sz w:val="26"/>
          <w:szCs w:val="26"/>
        </w:rPr>
        <w:br/>
        <w:t xml:space="preserve">xương cánh tay ngoài khớp tại vùng hành xương phía trên sụn phát triển. Đường gãy TLC điển hình luôn đi qua hố khuỷu, vị trí xương mỏng nhất và là điểm yếu của đầu dưới xương cánh </w:t>
      </w:r>
      <w:proofErr w:type="gramStart"/>
      <w:r w:rsidRPr="00D7374E">
        <w:rPr>
          <w:rFonts w:ascii="TimesNewRomanPSMT" w:eastAsia="Arial" w:hAnsi="TimesNewRomanPSMT" w:cs="Times New Roman"/>
          <w:color w:val="000000"/>
          <w:sz w:val="26"/>
          <w:szCs w:val="26"/>
        </w:rPr>
        <w:t>tay</w:t>
      </w:r>
      <w:proofErr w:type="gramEnd"/>
      <w:r w:rsidRPr="00D7374E">
        <w:rPr>
          <w:rFonts w:ascii="TimesNewRomanPSMT" w:eastAsia="Arial" w:hAnsi="TimesNewRomanPSMT" w:cs="Times New Roman"/>
          <w:color w:val="000000"/>
          <w:sz w:val="26"/>
          <w:szCs w:val="26"/>
        </w:rPr>
        <w:t>.</w:t>
      </w:r>
    </w:p>
    <w:p w:rsidR="00D7374E" w:rsidRPr="00D7374E" w:rsidRDefault="00D7374E" w:rsidP="00D7374E">
      <w:pPr>
        <w:spacing w:after="0" w:line="312" w:lineRule="auto"/>
        <w:ind w:firstLine="680"/>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Theo mã ICD10, gãy TLC có thể sử dụng mã S42.41 với loại gãy đơn giản hoặc</w:t>
      </w:r>
      <w:r w:rsidRPr="00D7374E">
        <w:rPr>
          <w:rFonts w:ascii="TimesNewRomanPSMT" w:eastAsia="Arial" w:hAnsi="TimesNewRomanPSMT" w:cs="Times New Roman"/>
          <w:color w:val="000000"/>
          <w:sz w:val="26"/>
          <w:szCs w:val="26"/>
        </w:rPr>
        <w:br/>
        <w:t>S42.42 với loại gãy vụn, phức tạp. Đây là loại gãy thường gặp nhất ở trẻ em, chiếm</w:t>
      </w:r>
      <w:r w:rsidRPr="00D7374E">
        <w:rPr>
          <w:rFonts w:ascii="TimesNewRomanPSMT" w:eastAsia="Arial" w:hAnsi="TimesNewRomanPSMT" w:cs="Times New Roman"/>
          <w:color w:val="000000"/>
          <w:sz w:val="26"/>
          <w:szCs w:val="26"/>
        </w:rPr>
        <w:br/>
        <w:t>khoảng 16% tổng số các gãy xương và khoảng 60% các chấn thương gãy xương vùng khuỷu ở trẻ em.</w:t>
      </w:r>
    </w:p>
    <w:p w:rsidR="00D7374E" w:rsidRPr="00D7374E" w:rsidRDefault="00D7374E" w:rsidP="00D7374E">
      <w:pPr>
        <w:spacing w:after="0" w:line="312" w:lineRule="auto"/>
        <w:ind w:firstLine="680"/>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Lứa tuổi hay gặp nhất là trong độ tuổi 3-7. Tỉ lệ trẻ nam / nữ tương đương nhau.</w:t>
      </w:r>
      <w:r w:rsidRPr="00D7374E">
        <w:rPr>
          <w:rFonts w:ascii="TimesNewRomanPSMT" w:eastAsia="Arial" w:hAnsi="TimesNewRomanPSMT" w:cs="Times New Roman"/>
          <w:color w:val="000000"/>
          <w:sz w:val="26"/>
          <w:szCs w:val="26"/>
        </w:rPr>
        <w:br/>
        <w:t xml:space="preserve">Tay trái hay </w:t>
      </w:r>
      <w:proofErr w:type="gramStart"/>
      <w:r w:rsidRPr="00D7374E">
        <w:rPr>
          <w:rFonts w:ascii="TimesNewRomanPSMT" w:eastAsia="Arial" w:hAnsi="TimesNewRomanPSMT" w:cs="Times New Roman"/>
          <w:color w:val="000000"/>
          <w:sz w:val="26"/>
          <w:szCs w:val="26"/>
        </w:rPr>
        <w:t>tay</w:t>
      </w:r>
      <w:proofErr w:type="gramEnd"/>
      <w:r w:rsidRPr="00D7374E">
        <w:rPr>
          <w:rFonts w:ascii="TimesNewRomanPSMT" w:eastAsia="Arial" w:hAnsi="TimesNewRomanPSMT" w:cs="Times New Roman"/>
          <w:color w:val="000000"/>
          <w:sz w:val="26"/>
          <w:szCs w:val="26"/>
        </w:rPr>
        <w:t xml:space="preserve"> không thuận thường bị nhiều hơn. Khoảng trên 97% là gãy kiểu duỗi, chỉ 1-3% là gãy kiểu gấp. Hầu hết là gãy kín, rất hiếm khi gãy hở. Tổn thương thần kinh có thể lên đến 10-20%, tỉ lệ tổn thương mạch khoảng 1%.</w:t>
      </w:r>
    </w:p>
    <w:p w:rsidR="00D7374E" w:rsidRPr="00D7374E" w:rsidRDefault="00D7374E" w:rsidP="00D7374E">
      <w:pPr>
        <w:spacing w:after="0" w:line="312" w:lineRule="auto"/>
        <w:ind w:firstLine="680"/>
        <w:jc w:val="both"/>
        <w:rPr>
          <w:rFonts w:ascii="Times New Roman" w:eastAsia="Arial" w:hAnsi="Times New Roman" w:cs="Times New Roman"/>
          <w:bCs/>
          <w:sz w:val="24"/>
        </w:rPr>
      </w:pPr>
      <w:r w:rsidRPr="00D7374E">
        <w:rPr>
          <w:rFonts w:ascii="TimesNewRomanPSMT" w:eastAsia="Arial" w:hAnsi="TimesNewRomanPSMT" w:cs="Times New Roman"/>
          <w:color w:val="000000"/>
          <w:sz w:val="26"/>
          <w:szCs w:val="26"/>
        </w:rPr>
        <w:t xml:space="preserve">Điều trị còn nhiều điểm chưa thống nhất, với 2 phương pháp là điều trị chỉnh hình </w:t>
      </w:r>
      <w:proofErr w:type="gramStart"/>
      <w:r w:rsidRPr="00D7374E">
        <w:rPr>
          <w:rFonts w:ascii="TimesNewRomanPSMT" w:eastAsia="Arial" w:hAnsi="TimesNewRomanPSMT" w:cs="Times New Roman"/>
          <w:color w:val="000000"/>
          <w:sz w:val="26"/>
          <w:szCs w:val="26"/>
        </w:rPr>
        <w:t>và</w:t>
      </w:r>
      <w:proofErr w:type="gramEnd"/>
      <w:r w:rsidRPr="00D7374E">
        <w:rPr>
          <w:rFonts w:ascii="TimesNewRomanPSMT" w:eastAsia="Arial" w:hAnsi="TimesNewRomanPSMT" w:cs="Times New Roman"/>
          <w:color w:val="000000"/>
          <w:sz w:val="26"/>
          <w:szCs w:val="26"/>
        </w:rPr>
        <w:t xml:space="preserve"> điều trị phẫu thuật. Trước kia thường điều trị bảo tồn, tuy nhiên tỉ lệ biến chứng còn cao, đặc biệt là can lệch dẫn đến vẹo khuỷu, do đó ngày nay chỉ định điều trị phẫu thuật có xu hướng tăng lên.</w:t>
      </w:r>
    </w:p>
    <w:p w:rsidR="00D7374E" w:rsidRPr="00D7374E" w:rsidRDefault="00D7374E" w:rsidP="00D7374E">
      <w:pPr>
        <w:numPr>
          <w:ilvl w:val="0"/>
          <w:numId w:val="1"/>
        </w:numPr>
        <w:spacing w:after="0" w:line="312" w:lineRule="auto"/>
        <w:ind w:left="284" w:hanging="284"/>
        <w:contextualSpacing/>
        <w:rPr>
          <w:rFonts w:ascii="Times New Roman" w:eastAsia="Arial" w:hAnsi="Times New Roman" w:cs="Times New Roman"/>
          <w:b/>
          <w:sz w:val="24"/>
          <w:szCs w:val="24"/>
        </w:rPr>
      </w:pPr>
      <w:r w:rsidRPr="00D7374E">
        <w:rPr>
          <w:rFonts w:ascii="Times New Roman" w:eastAsia="Arial" w:hAnsi="Times New Roman" w:cs="Times New Roman"/>
          <w:b/>
          <w:sz w:val="24"/>
          <w:szCs w:val="24"/>
        </w:rPr>
        <w:t>CHỈ ĐỊNH</w:t>
      </w:r>
    </w:p>
    <w:p w:rsidR="00D7374E" w:rsidRPr="00D7374E" w:rsidRDefault="00D7374E" w:rsidP="00D7374E">
      <w:pPr>
        <w:numPr>
          <w:ilvl w:val="1"/>
          <w:numId w:val="2"/>
        </w:numPr>
        <w:tabs>
          <w:tab w:val="left" w:pos="7905"/>
        </w:tabs>
        <w:spacing w:after="0" w:line="312" w:lineRule="auto"/>
        <w:ind w:left="567" w:hanging="283"/>
        <w:contextualSpacing/>
        <w:rPr>
          <w:rFonts w:ascii="Times New Roman" w:eastAsia="Arial" w:hAnsi="Times New Roman" w:cs="Times New Roman"/>
          <w:sz w:val="26"/>
          <w:szCs w:val="26"/>
        </w:rPr>
      </w:pPr>
      <w:r w:rsidRPr="00D7374E">
        <w:rPr>
          <w:rFonts w:ascii="TimesNewRomanPSMT" w:eastAsia="Arial" w:hAnsi="TimesNewRomanPSMT" w:cs="Times New Roman"/>
          <w:color w:val="000000"/>
          <w:sz w:val="26"/>
          <w:szCs w:val="26"/>
        </w:rPr>
        <w:t>Nắn chỉnh kín thất bại</w:t>
      </w:r>
      <w:r w:rsidRPr="00D7374E">
        <w:rPr>
          <w:rFonts w:ascii="TimesNewRomanPSMT" w:eastAsia="Arial" w:hAnsi="TimesNewRomanPSMT" w:cs="Times New Roman"/>
          <w:color w:val="000000"/>
          <w:sz w:val="26"/>
          <w:szCs w:val="26"/>
        </w:rPr>
        <w:tab/>
      </w:r>
    </w:p>
    <w:p w:rsidR="00D7374E" w:rsidRPr="00D7374E" w:rsidRDefault="00D7374E" w:rsidP="00D7374E">
      <w:pPr>
        <w:numPr>
          <w:ilvl w:val="1"/>
          <w:numId w:val="2"/>
        </w:numPr>
        <w:spacing w:after="0" w:line="312" w:lineRule="auto"/>
        <w:ind w:left="567" w:hanging="283"/>
        <w:contextualSpacing/>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Di lệch thứ phát do gãy không vững sau bó bột</w:t>
      </w:r>
    </w:p>
    <w:p w:rsidR="00D7374E" w:rsidRPr="00D7374E" w:rsidRDefault="00D7374E" w:rsidP="00D7374E">
      <w:pPr>
        <w:numPr>
          <w:ilvl w:val="1"/>
          <w:numId w:val="2"/>
        </w:numPr>
        <w:spacing w:after="0" w:line="312" w:lineRule="auto"/>
        <w:ind w:left="567" w:hanging="283"/>
        <w:contextualSpacing/>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Gãy có tổn thương mạch máu cần phẫu thuật</w:t>
      </w:r>
    </w:p>
    <w:p w:rsidR="00D7374E" w:rsidRPr="00D7374E" w:rsidRDefault="00D7374E" w:rsidP="00D7374E">
      <w:pPr>
        <w:numPr>
          <w:ilvl w:val="1"/>
          <w:numId w:val="2"/>
        </w:numPr>
        <w:spacing w:after="0" w:line="312" w:lineRule="auto"/>
        <w:ind w:left="567" w:hanging="283"/>
        <w:contextualSpacing/>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Gãy có tổn thương thần kinh trong và sau quá trình bó bột</w:t>
      </w:r>
    </w:p>
    <w:p w:rsidR="00D7374E" w:rsidRPr="00D7374E" w:rsidRDefault="00D7374E" w:rsidP="00D7374E">
      <w:pPr>
        <w:numPr>
          <w:ilvl w:val="1"/>
          <w:numId w:val="2"/>
        </w:numPr>
        <w:spacing w:after="0" w:line="312" w:lineRule="auto"/>
        <w:ind w:left="567" w:hanging="283"/>
        <w:contextualSpacing/>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Gãy xương hở</w:t>
      </w:r>
    </w:p>
    <w:p w:rsidR="00D7374E" w:rsidRPr="00D7374E" w:rsidRDefault="00D7374E" w:rsidP="00D7374E">
      <w:pPr>
        <w:numPr>
          <w:ilvl w:val="1"/>
          <w:numId w:val="2"/>
        </w:numPr>
        <w:spacing w:after="0" w:line="312" w:lineRule="auto"/>
        <w:ind w:left="567" w:hanging="283"/>
        <w:contextualSpacing/>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Tổn thương gãy xương phối hợp trên cùng 1 tay</w:t>
      </w:r>
    </w:p>
    <w:p w:rsidR="00D7374E" w:rsidRPr="00D7374E" w:rsidRDefault="00D7374E" w:rsidP="00D7374E">
      <w:pPr>
        <w:numPr>
          <w:ilvl w:val="0"/>
          <w:numId w:val="1"/>
        </w:numPr>
        <w:spacing w:after="0" w:line="312" w:lineRule="auto"/>
        <w:ind w:left="284" w:hanging="426"/>
        <w:contextualSpacing/>
        <w:rPr>
          <w:rFonts w:ascii="Times New Roman" w:eastAsia="Arial" w:hAnsi="Times New Roman" w:cs="Times New Roman"/>
          <w:b/>
          <w:sz w:val="24"/>
          <w:szCs w:val="24"/>
        </w:rPr>
      </w:pPr>
      <w:r w:rsidRPr="00D7374E">
        <w:rPr>
          <w:rFonts w:ascii="Times New Roman" w:eastAsia="Arial" w:hAnsi="Times New Roman" w:cs="Times New Roman"/>
          <w:b/>
          <w:sz w:val="24"/>
          <w:szCs w:val="24"/>
        </w:rPr>
        <w:t>CHỐNG CHỈ ĐỊNH</w:t>
      </w:r>
    </w:p>
    <w:p w:rsidR="00D7374E" w:rsidRPr="00D7374E" w:rsidRDefault="00D7374E" w:rsidP="00D7374E">
      <w:pPr>
        <w:numPr>
          <w:ilvl w:val="1"/>
          <w:numId w:val="2"/>
        </w:numPr>
        <w:spacing w:after="0" w:line="312" w:lineRule="auto"/>
        <w:ind w:left="567" w:hanging="283"/>
        <w:contextualSpacing/>
        <w:rPr>
          <w:rFonts w:ascii="Times New Roman" w:eastAsia="Arial" w:hAnsi="Times New Roman" w:cs="Times New Roman"/>
          <w:b/>
          <w:sz w:val="26"/>
          <w:szCs w:val="26"/>
        </w:rPr>
      </w:pPr>
      <w:r w:rsidRPr="00D7374E">
        <w:rPr>
          <w:rFonts w:ascii="Times New Roman" w:eastAsia="Arial" w:hAnsi="Times New Roman" w:cs="Times New Roman"/>
          <w:sz w:val="26"/>
          <w:szCs w:val="26"/>
        </w:rPr>
        <w:t>Toàn thân: bệnh lý toàn thân nặng, nhiễm trùng không cho phép phẫu thuật.</w:t>
      </w:r>
    </w:p>
    <w:p w:rsidR="00D7374E" w:rsidRPr="00D7374E" w:rsidRDefault="00D7374E" w:rsidP="00D7374E">
      <w:pPr>
        <w:numPr>
          <w:ilvl w:val="0"/>
          <w:numId w:val="1"/>
        </w:numPr>
        <w:spacing w:after="0" w:line="312" w:lineRule="auto"/>
        <w:ind w:left="426" w:hanging="426"/>
        <w:contextualSpacing/>
        <w:rPr>
          <w:rFonts w:ascii="Times New Roman" w:eastAsia="Arial" w:hAnsi="Times New Roman" w:cs="Times New Roman"/>
          <w:b/>
          <w:sz w:val="24"/>
          <w:szCs w:val="24"/>
        </w:rPr>
      </w:pPr>
      <w:r w:rsidRPr="00D7374E">
        <w:rPr>
          <w:rFonts w:ascii="Times New Roman" w:eastAsia="Arial" w:hAnsi="Times New Roman" w:cs="Times New Roman"/>
          <w:b/>
          <w:sz w:val="24"/>
          <w:szCs w:val="24"/>
        </w:rPr>
        <w:t>CHUẨN BỊ</w:t>
      </w:r>
    </w:p>
    <w:p w:rsidR="00D7374E" w:rsidRPr="00D7374E" w:rsidRDefault="00D7374E" w:rsidP="00D7374E">
      <w:pPr>
        <w:numPr>
          <w:ilvl w:val="0"/>
          <w:numId w:val="3"/>
        </w:numPr>
        <w:spacing w:after="0" w:line="312" w:lineRule="auto"/>
        <w:ind w:left="284" w:hanging="284"/>
        <w:contextualSpacing/>
        <w:jc w:val="both"/>
        <w:rPr>
          <w:rFonts w:ascii="Times New Roman" w:eastAsia="Arial" w:hAnsi="Times New Roman" w:cs="Times New Roman"/>
          <w:b/>
          <w:sz w:val="26"/>
          <w:szCs w:val="26"/>
        </w:rPr>
      </w:pPr>
      <w:r w:rsidRPr="00D7374E">
        <w:rPr>
          <w:rFonts w:ascii="Times New Roman" w:eastAsia="Arial" w:hAnsi="Times New Roman" w:cs="Times New Roman"/>
          <w:b/>
          <w:sz w:val="26"/>
          <w:szCs w:val="26"/>
        </w:rPr>
        <w:t xml:space="preserve">Người thực hiện: </w:t>
      </w:r>
      <w:r w:rsidRPr="00D7374E">
        <w:rPr>
          <w:rFonts w:ascii="Times New Roman" w:eastAsia="Arial" w:hAnsi="Times New Roman" w:cs="Times New Roman"/>
          <w:sz w:val="26"/>
          <w:szCs w:val="26"/>
        </w:rPr>
        <w:t>Phẫu thuật viên là bác sĩ chuyên khoa chấn thương chỉnh hình được đào tạo chuyên sâu về phẫu thuật chi trên.</w:t>
      </w:r>
    </w:p>
    <w:p w:rsidR="00D7374E" w:rsidRPr="00D7374E" w:rsidRDefault="00D7374E" w:rsidP="00D7374E">
      <w:pPr>
        <w:numPr>
          <w:ilvl w:val="0"/>
          <w:numId w:val="3"/>
        </w:numPr>
        <w:spacing w:after="0" w:line="312" w:lineRule="auto"/>
        <w:ind w:left="284" w:hanging="284"/>
        <w:contextualSpacing/>
        <w:jc w:val="both"/>
        <w:rPr>
          <w:rFonts w:ascii="Times New Roman" w:eastAsia="Arial" w:hAnsi="Times New Roman" w:cs="Times New Roman"/>
          <w:b/>
          <w:sz w:val="26"/>
          <w:szCs w:val="26"/>
        </w:rPr>
      </w:pPr>
      <w:r w:rsidRPr="00D7374E">
        <w:rPr>
          <w:rFonts w:ascii="Times New Roman" w:eastAsia="Arial" w:hAnsi="Times New Roman" w:cs="Times New Roman"/>
          <w:b/>
          <w:sz w:val="26"/>
          <w:szCs w:val="26"/>
        </w:rPr>
        <w:t>Người bệnh</w:t>
      </w:r>
    </w:p>
    <w:p w:rsidR="00D7374E" w:rsidRPr="00D7374E" w:rsidRDefault="00D7374E" w:rsidP="00D7374E">
      <w:pPr>
        <w:numPr>
          <w:ilvl w:val="1"/>
          <w:numId w:val="4"/>
        </w:numPr>
        <w:spacing w:after="0" w:line="312" w:lineRule="auto"/>
        <w:ind w:left="567" w:hanging="283"/>
        <w:contextualSpacing/>
        <w:jc w:val="both"/>
        <w:rPr>
          <w:rFonts w:ascii="Times New Roman" w:eastAsia="Arial" w:hAnsi="Times New Roman" w:cs="Times New Roman"/>
          <w:sz w:val="26"/>
          <w:szCs w:val="26"/>
        </w:rPr>
      </w:pPr>
      <w:r w:rsidRPr="00D7374E">
        <w:rPr>
          <w:rFonts w:ascii="TimesNewRomanPSMT" w:eastAsia="Arial" w:hAnsi="TimesNewRomanPSMT" w:cs="Times New Roman"/>
          <w:color w:val="000000"/>
          <w:sz w:val="26"/>
          <w:szCs w:val="26"/>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của người bệnh.</w:t>
      </w:r>
    </w:p>
    <w:p w:rsidR="00D7374E" w:rsidRPr="00D7374E" w:rsidRDefault="00D7374E" w:rsidP="00D7374E">
      <w:pPr>
        <w:numPr>
          <w:ilvl w:val="1"/>
          <w:numId w:val="4"/>
        </w:numPr>
        <w:spacing w:after="0" w:line="312" w:lineRule="auto"/>
        <w:ind w:left="567" w:hanging="283"/>
        <w:contextualSpacing/>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lastRenderedPageBreak/>
        <w:t>Được hướng dẫn quy trình phục hồi chức năng sau mổ.</w:t>
      </w:r>
    </w:p>
    <w:p w:rsidR="00D7374E" w:rsidRPr="00D7374E" w:rsidRDefault="00D7374E" w:rsidP="00D7374E">
      <w:pPr>
        <w:numPr>
          <w:ilvl w:val="1"/>
          <w:numId w:val="4"/>
        </w:numPr>
        <w:spacing w:after="0" w:line="312" w:lineRule="auto"/>
        <w:ind w:left="567" w:hanging="283"/>
        <w:contextualSpacing/>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 xml:space="preserve">Nhịn </w:t>
      </w:r>
      <w:proofErr w:type="gramStart"/>
      <w:r w:rsidRPr="00D7374E">
        <w:rPr>
          <w:rFonts w:ascii="TimesNewRomanPSMT" w:eastAsia="Arial" w:hAnsi="TimesNewRomanPSMT" w:cs="Times New Roman"/>
          <w:color w:val="000000"/>
          <w:sz w:val="26"/>
          <w:szCs w:val="26"/>
        </w:rPr>
        <w:t>ăn</w:t>
      </w:r>
      <w:proofErr w:type="gramEnd"/>
      <w:r w:rsidRPr="00D7374E">
        <w:rPr>
          <w:rFonts w:ascii="TimesNewRomanPSMT" w:eastAsia="Arial" w:hAnsi="TimesNewRomanPSMT" w:cs="Times New Roman"/>
          <w:color w:val="000000"/>
          <w:sz w:val="26"/>
          <w:szCs w:val="26"/>
        </w:rPr>
        <w:t xml:space="preserve"> trước mổ 6 giờ.</w:t>
      </w:r>
    </w:p>
    <w:p w:rsidR="00D7374E" w:rsidRPr="00D7374E" w:rsidRDefault="00D7374E" w:rsidP="00D7374E">
      <w:pPr>
        <w:numPr>
          <w:ilvl w:val="1"/>
          <w:numId w:val="4"/>
        </w:numPr>
        <w:spacing w:after="0" w:line="312" w:lineRule="auto"/>
        <w:ind w:left="567" w:hanging="283"/>
        <w:contextualSpacing/>
        <w:jc w:val="both"/>
        <w:rPr>
          <w:rFonts w:ascii="Times New Roman" w:eastAsia="Arial" w:hAnsi="Times New Roman" w:cs="Times New Roman"/>
          <w:sz w:val="24"/>
        </w:rPr>
      </w:pPr>
      <w:r w:rsidRPr="00D7374E">
        <w:rPr>
          <w:rFonts w:ascii="TimesNewRomanPSMT" w:eastAsia="Arial" w:hAnsi="TimesNewRomanPSMT" w:cs="Times New Roman"/>
          <w:color w:val="000000"/>
          <w:sz w:val="26"/>
          <w:szCs w:val="26"/>
        </w:rPr>
        <w:t xml:space="preserve">Hồ sơ bệnh án: Hoàn thiện </w:t>
      </w:r>
      <w:proofErr w:type="gramStart"/>
      <w:r w:rsidRPr="00D7374E">
        <w:rPr>
          <w:rFonts w:ascii="TimesNewRomanPSMT" w:eastAsia="Arial" w:hAnsi="TimesNewRomanPSMT" w:cs="Times New Roman"/>
          <w:color w:val="000000"/>
          <w:sz w:val="26"/>
          <w:szCs w:val="26"/>
        </w:rPr>
        <w:t>theo</w:t>
      </w:r>
      <w:proofErr w:type="gramEnd"/>
      <w:r w:rsidRPr="00D7374E">
        <w:rPr>
          <w:rFonts w:ascii="TimesNewRomanPSMT" w:eastAsia="Arial" w:hAnsi="TimesNewRomanPSMT" w:cs="Times New Roman"/>
          <w:color w:val="000000"/>
          <w:sz w:val="26"/>
          <w:szCs w:val="26"/>
        </w:rPr>
        <w:t xml:space="preserve"> quy định bệnh án. Ghi đầy đủ, chi tiết các lần thăm khám, hội chẩn, giải thích cho người bệnh và gia đình.</w:t>
      </w:r>
    </w:p>
    <w:p w:rsidR="00D7374E" w:rsidRPr="00D7374E" w:rsidRDefault="00D7374E" w:rsidP="00D7374E">
      <w:pPr>
        <w:numPr>
          <w:ilvl w:val="0"/>
          <w:numId w:val="3"/>
        </w:numPr>
        <w:spacing w:after="0" w:line="312" w:lineRule="auto"/>
        <w:ind w:left="284" w:hanging="284"/>
        <w:contextualSpacing/>
        <w:jc w:val="both"/>
        <w:rPr>
          <w:rFonts w:ascii="Times New Roman" w:eastAsia="Arial" w:hAnsi="Times New Roman" w:cs="Times New Roman"/>
          <w:b/>
          <w:sz w:val="26"/>
          <w:szCs w:val="26"/>
        </w:rPr>
      </w:pPr>
      <w:r w:rsidRPr="00D7374E">
        <w:rPr>
          <w:rFonts w:ascii="Times New Roman" w:eastAsia="Arial" w:hAnsi="Times New Roman" w:cs="Times New Roman"/>
          <w:b/>
          <w:sz w:val="26"/>
          <w:szCs w:val="26"/>
        </w:rPr>
        <w:t>Phương tiện</w:t>
      </w:r>
    </w:p>
    <w:p w:rsidR="00D7374E" w:rsidRPr="00D7374E" w:rsidRDefault="00D7374E" w:rsidP="00D7374E">
      <w:pPr>
        <w:numPr>
          <w:ilvl w:val="1"/>
          <w:numId w:val="5"/>
        </w:numPr>
        <w:spacing w:after="0" w:line="312" w:lineRule="auto"/>
        <w:ind w:left="567" w:hanging="283"/>
        <w:contextualSpacing/>
        <w:jc w:val="both"/>
        <w:rPr>
          <w:rFonts w:ascii="Times New Roman" w:eastAsia="Arial" w:hAnsi="Times New Roman" w:cs="Times New Roman"/>
          <w:sz w:val="26"/>
          <w:szCs w:val="26"/>
        </w:rPr>
      </w:pPr>
      <w:r w:rsidRPr="00D7374E">
        <w:rPr>
          <w:rFonts w:ascii="TimesNewRomanPSMT" w:eastAsia="Arial" w:hAnsi="TimesNewRomanPSMT" w:cs="Times New Roman"/>
          <w:color w:val="000000"/>
          <w:sz w:val="26"/>
          <w:szCs w:val="26"/>
        </w:rPr>
        <w:t xml:space="preserve">Bộ dụng cụ phẫu thuật cánh </w:t>
      </w:r>
      <w:proofErr w:type="gramStart"/>
      <w:r w:rsidRPr="00D7374E">
        <w:rPr>
          <w:rFonts w:ascii="TimesNewRomanPSMT" w:eastAsia="Arial" w:hAnsi="TimesNewRomanPSMT" w:cs="Times New Roman"/>
          <w:color w:val="000000"/>
          <w:sz w:val="26"/>
          <w:szCs w:val="26"/>
        </w:rPr>
        <w:t>tay</w:t>
      </w:r>
      <w:proofErr w:type="gramEnd"/>
      <w:r w:rsidRPr="00D7374E">
        <w:rPr>
          <w:rFonts w:ascii="TimesNewRomanPSMT" w:eastAsia="Arial" w:hAnsi="TimesNewRomanPSMT" w:cs="Times New Roman"/>
          <w:color w:val="000000"/>
          <w:sz w:val="26"/>
          <w:szCs w:val="26"/>
        </w:rPr>
        <w:t>.</w:t>
      </w:r>
    </w:p>
    <w:p w:rsidR="00D7374E" w:rsidRPr="00ED5C69" w:rsidRDefault="00D7374E" w:rsidP="00D7374E">
      <w:pPr>
        <w:numPr>
          <w:ilvl w:val="1"/>
          <w:numId w:val="5"/>
        </w:numPr>
        <w:spacing w:after="0" w:line="312" w:lineRule="auto"/>
        <w:ind w:left="567" w:hanging="283"/>
        <w:contextualSpacing/>
        <w:jc w:val="both"/>
        <w:rPr>
          <w:rFonts w:ascii="Times New Roman" w:eastAsia="Arial" w:hAnsi="Times New Roman" w:cs="Times New Roman"/>
          <w:sz w:val="24"/>
        </w:rPr>
      </w:pPr>
      <w:r w:rsidRPr="00D7374E">
        <w:rPr>
          <w:rFonts w:ascii="TimesNewRomanPSMT" w:eastAsia="Arial" w:hAnsi="TimesNewRomanPSMT" w:cs="Times New Roman"/>
          <w:color w:val="000000"/>
          <w:sz w:val="26"/>
          <w:szCs w:val="26"/>
        </w:rPr>
        <w:t xml:space="preserve">Phương tiện KHX cánh </w:t>
      </w:r>
      <w:proofErr w:type="gramStart"/>
      <w:r w:rsidRPr="00D7374E">
        <w:rPr>
          <w:rFonts w:ascii="TimesNewRomanPSMT" w:eastAsia="Arial" w:hAnsi="TimesNewRomanPSMT" w:cs="Times New Roman"/>
          <w:color w:val="000000"/>
          <w:sz w:val="26"/>
          <w:szCs w:val="26"/>
        </w:rPr>
        <w:t>tay</w:t>
      </w:r>
      <w:proofErr w:type="gramEnd"/>
      <w:r w:rsidRPr="00D7374E">
        <w:rPr>
          <w:rFonts w:ascii="TimesNewRomanPSMT" w:eastAsia="Arial" w:hAnsi="TimesNewRomanPSMT" w:cs="Times New Roman"/>
          <w:color w:val="000000"/>
          <w:sz w:val="26"/>
          <w:szCs w:val="26"/>
        </w:rPr>
        <w:t xml:space="preserve">: Kim Kirschner, chỉ thép, nẹp vít, vít xốp, vít xương cứng </w:t>
      </w:r>
      <w:r w:rsidRPr="00ED5C69">
        <w:rPr>
          <w:rFonts w:ascii="TimesNewRomanPSMT" w:eastAsia="Arial" w:hAnsi="TimesNewRomanPSMT" w:cs="Times New Roman"/>
          <w:sz w:val="26"/>
          <w:szCs w:val="26"/>
        </w:rPr>
        <w:t>đường kính 3.5-4mm.</w:t>
      </w:r>
    </w:p>
    <w:p w:rsidR="00D7374E" w:rsidRPr="00ED5C69" w:rsidRDefault="00D7374E" w:rsidP="00D7374E">
      <w:pPr>
        <w:numPr>
          <w:ilvl w:val="0"/>
          <w:numId w:val="3"/>
        </w:numPr>
        <w:spacing w:after="0" w:line="312" w:lineRule="auto"/>
        <w:ind w:left="284" w:hanging="284"/>
        <w:contextualSpacing/>
        <w:jc w:val="both"/>
        <w:rPr>
          <w:rFonts w:ascii="Times New Roman" w:eastAsia="Arial" w:hAnsi="Times New Roman" w:cs="Times New Roman"/>
          <w:b/>
          <w:sz w:val="26"/>
          <w:szCs w:val="26"/>
        </w:rPr>
      </w:pPr>
      <w:r w:rsidRPr="00ED5C69">
        <w:rPr>
          <w:rFonts w:ascii="Times New Roman" w:eastAsia="Arial" w:hAnsi="Times New Roman" w:cs="Times New Roman"/>
          <w:b/>
          <w:sz w:val="26"/>
          <w:szCs w:val="26"/>
        </w:rPr>
        <w:t xml:space="preserve">Dự kiến thời gian phẫu thuật: </w:t>
      </w:r>
      <w:r w:rsidRPr="00ED5C69">
        <w:rPr>
          <w:rFonts w:ascii="Times New Roman" w:eastAsia="Arial" w:hAnsi="Times New Roman" w:cs="Times New Roman"/>
          <w:sz w:val="26"/>
          <w:szCs w:val="26"/>
        </w:rPr>
        <w:t>60 phút</w:t>
      </w:r>
    </w:p>
    <w:p w:rsidR="00D7374E" w:rsidRPr="00ED5C69" w:rsidRDefault="00D7374E" w:rsidP="00D7374E">
      <w:pPr>
        <w:numPr>
          <w:ilvl w:val="0"/>
          <w:numId w:val="1"/>
        </w:numPr>
        <w:spacing w:after="0" w:line="312" w:lineRule="auto"/>
        <w:ind w:left="284" w:hanging="284"/>
        <w:contextualSpacing/>
        <w:rPr>
          <w:rFonts w:ascii="Times New Roman" w:eastAsia="Arial" w:hAnsi="Times New Roman" w:cs="Times New Roman"/>
          <w:b/>
          <w:sz w:val="24"/>
          <w:szCs w:val="24"/>
        </w:rPr>
      </w:pPr>
      <w:r w:rsidRPr="00ED5C69">
        <w:rPr>
          <w:rFonts w:ascii="Times New Roman" w:eastAsia="Arial" w:hAnsi="Times New Roman" w:cs="Times New Roman"/>
          <w:b/>
          <w:sz w:val="24"/>
          <w:szCs w:val="24"/>
        </w:rPr>
        <w:t>CÁC BƯỚC TIẾN HÀNH</w:t>
      </w:r>
    </w:p>
    <w:p w:rsidR="00D7374E" w:rsidRPr="00D7374E" w:rsidRDefault="00D7374E" w:rsidP="00D7374E">
      <w:pPr>
        <w:numPr>
          <w:ilvl w:val="0"/>
          <w:numId w:val="6"/>
        </w:numPr>
        <w:spacing w:after="0" w:line="312" w:lineRule="auto"/>
        <w:ind w:left="284" w:hanging="284"/>
        <w:contextualSpacing/>
        <w:rPr>
          <w:rFonts w:ascii="Times New Roman" w:eastAsia="Arial" w:hAnsi="Times New Roman" w:cs="Times New Roman"/>
          <w:sz w:val="26"/>
          <w:szCs w:val="26"/>
        </w:rPr>
      </w:pPr>
      <w:r w:rsidRPr="00D7374E">
        <w:rPr>
          <w:rFonts w:ascii="Times New Roman" w:eastAsia="Arial" w:hAnsi="Times New Roman" w:cs="Times New Roman"/>
          <w:b/>
          <w:sz w:val="26"/>
          <w:szCs w:val="26"/>
        </w:rPr>
        <w:t>Tư thế:</w:t>
      </w:r>
      <w:r w:rsidRPr="00D7374E">
        <w:rPr>
          <w:rFonts w:ascii="TimesNewRomanPSMT" w:eastAsia="Arial" w:hAnsi="TimesNewRomanPSMT" w:cs="Times New Roman"/>
          <w:color w:val="000000"/>
          <w:sz w:val="26"/>
          <w:szCs w:val="26"/>
        </w:rPr>
        <w:t xml:space="preserve"> Người bệnh nằm ngửa, </w:t>
      </w:r>
      <w:proofErr w:type="gramStart"/>
      <w:r w:rsidRPr="00D7374E">
        <w:rPr>
          <w:rFonts w:ascii="TimesNewRomanPSMT" w:eastAsia="Arial" w:hAnsi="TimesNewRomanPSMT" w:cs="Times New Roman"/>
          <w:color w:val="000000"/>
          <w:sz w:val="26"/>
          <w:szCs w:val="26"/>
        </w:rPr>
        <w:t>tay</w:t>
      </w:r>
      <w:proofErr w:type="gramEnd"/>
      <w:r w:rsidRPr="00D7374E">
        <w:rPr>
          <w:rFonts w:ascii="TimesNewRomanPSMT" w:eastAsia="Arial" w:hAnsi="TimesNewRomanPSMT" w:cs="Times New Roman"/>
          <w:color w:val="000000"/>
          <w:sz w:val="26"/>
          <w:szCs w:val="26"/>
        </w:rPr>
        <w:t xml:space="preserve"> dạng 60°, khuỷu gấp 900 trên bàn để tay.</w:t>
      </w:r>
    </w:p>
    <w:p w:rsidR="00D7374E" w:rsidRPr="00D7374E" w:rsidRDefault="00D7374E" w:rsidP="00D7374E">
      <w:pPr>
        <w:numPr>
          <w:ilvl w:val="0"/>
          <w:numId w:val="6"/>
        </w:numPr>
        <w:spacing w:after="0" w:line="312" w:lineRule="auto"/>
        <w:ind w:left="284" w:hanging="284"/>
        <w:contextualSpacing/>
        <w:rPr>
          <w:rFonts w:ascii="Times New Roman" w:eastAsia="Arial" w:hAnsi="Times New Roman" w:cs="Times New Roman"/>
          <w:b/>
          <w:sz w:val="26"/>
          <w:szCs w:val="26"/>
        </w:rPr>
      </w:pPr>
      <w:r w:rsidRPr="00D7374E">
        <w:rPr>
          <w:rFonts w:ascii="Times New Roman" w:eastAsia="Arial" w:hAnsi="Times New Roman" w:cs="Times New Roman"/>
          <w:b/>
          <w:sz w:val="26"/>
          <w:szCs w:val="26"/>
        </w:rPr>
        <w:t xml:space="preserve">Vô cảm: </w:t>
      </w:r>
      <w:r w:rsidRPr="00D7374E">
        <w:rPr>
          <w:rFonts w:ascii="Times New Roman" w:eastAsia="Arial" w:hAnsi="Times New Roman" w:cs="Times New Roman"/>
          <w:sz w:val="26"/>
          <w:szCs w:val="26"/>
        </w:rPr>
        <w:t>Gây tê đám rối hoặc gây mê.</w:t>
      </w:r>
    </w:p>
    <w:p w:rsidR="00D7374E" w:rsidRPr="00D7374E" w:rsidRDefault="00D7374E" w:rsidP="00D7374E">
      <w:pPr>
        <w:numPr>
          <w:ilvl w:val="0"/>
          <w:numId w:val="6"/>
        </w:numPr>
        <w:spacing w:after="0" w:line="312" w:lineRule="auto"/>
        <w:ind w:left="284" w:hanging="284"/>
        <w:contextualSpacing/>
        <w:rPr>
          <w:rFonts w:ascii="Times New Roman" w:eastAsia="Arial" w:hAnsi="Times New Roman" w:cs="Times New Roman"/>
          <w:b/>
          <w:sz w:val="26"/>
          <w:szCs w:val="26"/>
        </w:rPr>
      </w:pPr>
      <w:r w:rsidRPr="00D7374E">
        <w:rPr>
          <w:rFonts w:ascii="Times New Roman" w:eastAsia="Arial" w:hAnsi="Times New Roman" w:cs="Times New Roman"/>
          <w:b/>
          <w:sz w:val="26"/>
          <w:szCs w:val="26"/>
        </w:rPr>
        <w:t>Kỹ thuật</w:t>
      </w:r>
    </w:p>
    <w:p w:rsidR="00D7374E" w:rsidRPr="00D7374E" w:rsidRDefault="00D7374E" w:rsidP="00D7374E">
      <w:pPr>
        <w:numPr>
          <w:ilvl w:val="1"/>
          <w:numId w:val="2"/>
        </w:numPr>
        <w:spacing w:after="0" w:line="312" w:lineRule="auto"/>
        <w:ind w:left="567" w:hanging="283"/>
        <w:contextualSpacing/>
        <w:jc w:val="both"/>
        <w:rPr>
          <w:rFonts w:ascii="Times New Roman" w:eastAsia="Arial" w:hAnsi="Times New Roman" w:cs="Times New Roman"/>
          <w:sz w:val="26"/>
          <w:szCs w:val="26"/>
        </w:rPr>
      </w:pPr>
      <w:r w:rsidRPr="00D7374E">
        <w:rPr>
          <w:rFonts w:ascii="TimesNewRomanPSMT" w:eastAsia="Arial" w:hAnsi="TimesNewRomanPSMT" w:cs="Times New Roman"/>
          <w:color w:val="000000"/>
          <w:sz w:val="26"/>
          <w:szCs w:val="26"/>
        </w:rPr>
        <w:t xml:space="preserve">Đường vào: Rạch da đường ngoài, tách giữa lớp cơ cánh </w:t>
      </w:r>
      <w:proofErr w:type="gramStart"/>
      <w:r w:rsidRPr="00D7374E">
        <w:rPr>
          <w:rFonts w:ascii="TimesNewRomanPSMT" w:eastAsia="Arial" w:hAnsi="TimesNewRomanPSMT" w:cs="Times New Roman"/>
          <w:color w:val="000000"/>
          <w:sz w:val="26"/>
          <w:szCs w:val="26"/>
        </w:rPr>
        <w:t>tay</w:t>
      </w:r>
      <w:proofErr w:type="gramEnd"/>
      <w:r w:rsidRPr="00D7374E">
        <w:rPr>
          <w:rFonts w:ascii="TimesNewRomanPSMT" w:eastAsia="Arial" w:hAnsi="TimesNewRomanPSMT" w:cs="Times New Roman"/>
          <w:color w:val="000000"/>
          <w:sz w:val="26"/>
          <w:szCs w:val="26"/>
        </w:rPr>
        <w:t xml:space="preserve"> quay và cơ cánh tay bộc lộ đầu dưới xương cánh tay.</w:t>
      </w:r>
    </w:p>
    <w:p w:rsidR="00D7374E" w:rsidRPr="00D7374E" w:rsidRDefault="00D7374E" w:rsidP="00D7374E">
      <w:pPr>
        <w:numPr>
          <w:ilvl w:val="1"/>
          <w:numId w:val="2"/>
        </w:numPr>
        <w:spacing w:after="0" w:line="312" w:lineRule="auto"/>
        <w:ind w:left="567" w:hanging="283"/>
        <w:contextualSpacing/>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Bộc lộ kiểm tra thương tổn xương, cơ, thần kinh (chủ yếu thần kinh giữa, thần kinh trụ), động mạch (co thắt, đụng dập, đứt mạch…)</w:t>
      </w:r>
    </w:p>
    <w:p w:rsidR="00D7374E" w:rsidRPr="00D7374E" w:rsidRDefault="00D7374E" w:rsidP="00D7374E">
      <w:pPr>
        <w:numPr>
          <w:ilvl w:val="1"/>
          <w:numId w:val="2"/>
        </w:numPr>
        <w:spacing w:after="0" w:line="312" w:lineRule="auto"/>
        <w:ind w:left="567" w:hanging="283"/>
        <w:contextualSpacing/>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 xml:space="preserve">Làm sạch diện gãy xương, đặt lại diện gãy (chú ý diện khớp). KHX bằng K-wire, </w:t>
      </w:r>
      <w:proofErr w:type="gramStart"/>
      <w:r w:rsidRPr="00D7374E">
        <w:rPr>
          <w:rFonts w:ascii="TimesNewRomanPSMT" w:eastAsia="Arial" w:hAnsi="TimesNewRomanPSMT" w:cs="Times New Roman"/>
          <w:color w:val="000000"/>
          <w:sz w:val="26"/>
          <w:szCs w:val="26"/>
        </w:rPr>
        <w:t>vis</w:t>
      </w:r>
      <w:proofErr w:type="gramEnd"/>
      <w:r w:rsidRPr="00D7374E">
        <w:rPr>
          <w:rFonts w:ascii="TimesNewRomanPSMT" w:eastAsia="Arial" w:hAnsi="TimesNewRomanPSMT" w:cs="Times New Roman"/>
          <w:color w:val="000000"/>
          <w:sz w:val="26"/>
          <w:szCs w:val="26"/>
        </w:rPr>
        <w:t xml:space="preserve"> xốp hoặc chỉ. Kiểm tra độ vững của diện gãy, tầm vận động của khớp khuỷu.</w:t>
      </w:r>
    </w:p>
    <w:p w:rsidR="00D7374E" w:rsidRPr="00D7374E" w:rsidRDefault="00D7374E" w:rsidP="00D7374E">
      <w:pPr>
        <w:numPr>
          <w:ilvl w:val="1"/>
          <w:numId w:val="2"/>
        </w:numPr>
        <w:spacing w:after="0" w:line="312" w:lineRule="auto"/>
        <w:ind w:left="567" w:hanging="283"/>
        <w:contextualSpacing/>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Khâu nối dây thần kinh nếu bị đứt (khâu bao, bao bó).</w:t>
      </w:r>
    </w:p>
    <w:p w:rsidR="00D7374E" w:rsidRPr="00D7374E" w:rsidRDefault="00D7374E" w:rsidP="00D7374E">
      <w:pPr>
        <w:numPr>
          <w:ilvl w:val="1"/>
          <w:numId w:val="2"/>
        </w:numPr>
        <w:spacing w:after="0" w:line="312" w:lineRule="auto"/>
        <w:ind w:left="567" w:hanging="283"/>
        <w:contextualSpacing/>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Mời kíp mạch vào xử lý thương tổn động mạch.</w:t>
      </w:r>
    </w:p>
    <w:p w:rsidR="00D7374E" w:rsidRPr="00D7374E" w:rsidRDefault="00D7374E" w:rsidP="00D7374E">
      <w:pPr>
        <w:numPr>
          <w:ilvl w:val="1"/>
          <w:numId w:val="2"/>
        </w:numPr>
        <w:spacing w:after="0" w:line="312" w:lineRule="auto"/>
        <w:ind w:left="567" w:hanging="283"/>
        <w:contextualSpacing/>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Đóng vết mổ: Khâu cân cơ, khâu da.</w:t>
      </w:r>
    </w:p>
    <w:p w:rsidR="00D7374E" w:rsidRPr="00D7374E" w:rsidRDefault="00D7374E" w:rsidP="00D7374E">
      <w:pPr>
        <w:numPr>
          <w:ilvl w:val="1"/>
          <w:numId w:val="2"/>
        </w:numPr>
        <w:spacing w:after="0" w:line="312" w:lineRule="auto"/>
        <w:ind w:left="567" w:hanging="283"/>
        <w:contextualSpacing/>
        <w:jc w:val="both"/>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Đặt bột CCBT tư thế cơ năng khoảng 4 tuần</w:t>
      </w:r>
    </w:p>
    <w:p w:rsidR="00D7374E" w:rsidRPr="00D7374E" w:rsidRDefault="00D7374E" w:rsidP="00D7374E">
      <w:pPr>
        <w:numPr>
          <w:ilvl w:val="0"/>
          <w:numId w:val="1"/>
        </w:numPr>
        <w:spacing w:after="0" w:line="312" w:lineRule="auto"/>
        <w:ind w:left="426" w:hanging="426"/>
        <w:contextualSpacing/>
        <w:rPr>
          <w:rFonts w:ascii="Times New Roman" w:eastAsia="Arial" w:hAnsi="Times New Roman" w:cs="Times New Roman"/>
          <w:b/>
          <w:sz w:val="24"/>
          <w:szCs w:val="24"/>
        </w:rPr>
      </w:pPr>
      <w:r w:rsidRPr="00D7374E">
        <w:rPr>
          <w:rFonts w:ascii="Times New Roman" w:eastAsia="Arial" w:hAnsi="Times New Roman" w:cs="Times New Roman"/>
          <w:b/>
          <w:sz w:val="24"/>
          <w:szCs w:val="24"/>
        </w:rPr>
        <w:t>THEO DÕI VÀ XỬ LÝ TAI BIẾN</w:t>
      </w:r>
    </w:p>
    <w:p w:rsidR="00D7374E" w:rsidRPr="00D7374E" w:rsidRDefault="00D7374E" w:rsidP="00D7374E">
      <w:pPr>
        <w:numPr>
          <w:ilvl w:val="0"/>
          <w:numId w:val="7"/>
        </w:numPr>
        <w:spacing w:after="0" w:line="312" w:lineRule="auto"/>
        <w:ind w:left="284" w:hanging="284"/>
        <w:contextualSpacing/>
        <w:rPr>
          <w:rFonts w:ascii="Times New Roman" w:eastAsia="Arial" w:hAnsi="Times New Roman" w:cs="Times New Roman"/>
          <w:b/>
          <w:sz w:val="26"/>
          <w:szCs w:val="26"/>
        </w:rPr>
      </w:pPr>
      <w:r w:rsidRPr="00D7374E">
        <w:rPr>
          <w:rFonts w:ascii="Times New Roman" w:eastAsia="Arial" w:hAnsi="Times New Roman" w:cs="Times New Roman"/>
          <w:b/>
          <w:sz w:val="26"/>
          <w:szCs w:val="26"/>
        </w:rPr>
        <w:t xml:space="preserve">Theo dõi </w:t>
      </w:r>
    </w:p>
    <w:p w:rsidR="00D7374E" w:rsidRPr="00D7374E" w:rsidRDefault="00D7374E" w:rsidP="00D7374E">
      <w:pPr>
        <w:numPr>
          <w:ilvl w:val="1"/>
          <w:numId w:val="2"/>
        </w:numPr>
        <w:spacing w:after="0" w:line="312" w:lineRule="auto"/>
        <w:ind w:left="567" w:hanging="283"/>
        <w:contextualSpacing/>
        <w:rPr>
          <w:rFonts w:ascii="Times New Roman" w:eastAsia="Arial" w:hAnsi="Times New Roman" w:cs="Times New Roman"/>
          <w:sz w:val="26"/>
          <w:szCs w:val="26"/>
        </w:rPr>
      </w:pPr>
      <w:r w:rsidRPr="00D7374E">
        <w:rPr>
          <w:rFonts w:ascii="TimesNewRomanPSMT" w:eastAsia="Arial" w:hAnsi="TimesNewRomanPSMT" w:cs="Times New Roman"/>
          <w:color w:val="000000"/>
          <w:sz w:val="26"/>
          <w:szCs w:val="26"/>
        </w:rPr>
        <w:t xml:space="preserve">Theo dõi sát người bệnh về tình trạng toàn thân: Mạch, huyết áp, nhiệt độ cũng như tình trạng tại chỗ như vết mổ, tình trạng đầu chi, phim X-quang chụp lại để đánh giá và xử trí tùy </w:t>
      </w:r>
      <w:proofErr w:type="gramStart"/>
      <w:r w:rsidRPr="00D7374E">
        <w:rPr>
          <w:rFonts w:ascii="TimesNewRomanPSMT" w:eastAsia="Arial" w:hAnsi="TimesNewRomanPSMT" w:cs="Times New Roman"/>
          <w:color w:val="000000"/>
          <w:sz w:val="26"/>
          <w:szCs w:val="26"/>
        </w:rPr>
        <w:t>theo</w:t>
      </w:r>
      <w:proofErr w:type="gramEnd"/>
      <w:r w:rsidRPr="00D7374E">
        <w:rPr>
          <w:rFonts w:ascii="TimesNewRomanPSMT" w:eastAsia="Arial" w:hAnsi="TimesNewRomanPSMT" w:cs="Times New Roman"/>
          <w:color w:val="000000"/>
          <w:sz w:val="26"/>
          <w:szCs w:val="26"/>
        </w:rPr>
        <w:t xml:space="preserve"> từng biến chứng</w:t>
      </w:r>
      <w:r w:rsidRPr="00D7374E">
        <w:rPr>
          <w:rFonts w:ascii="Times New Roman" w:eastAsia="Arial" w:hAnsi="Times New Roman" w:cs="Times New Roman"/>
          <w:sz w:val="26"/>
          <w:szCs w:val="26"/>
        </w:rPr>
        <w:t>.</w:t>
      </w:r>
    </w:p>
    <w:p w:rsidR="00D7374E" w:rsidRPr="00D7374E" w:rsidRDefault="00D7374E" w:rsidP="00D7374E">
      <w:pPr>
        <w:numPr>
          <w:ilvl w:val="0"/>
          <w:numId w:val="7"/>
        </w:numPr>
        <w:spacing w:after="0" w:line="312" w:lineRule="auto"/>
        <w:ind w:left="284" w:hanging="284"/>
        <w:contextualSpacing/>
        <w:rPr>
          <w:rFonts w:ascii="Times New Roman" w:eastAsia="Arial" w:hAnsi="Times New Roman" w:cs="Times New Roman"/>
          <w:b/>
          <w:sz w:val="26"/>
          <w:szCs w:val="26"/>
        </w:rPr>
      </w:pPr>
      <w:r w:rsidRPr="00D7374E">
        <w:rPr>
          <w:rFonts w:ascii="Times New Roman" w:eastAsia="Arial" w:hAnsi="Times New Roman" w:cs="Times New Roman"/>
          <w:b/>
          <w:sz w:val="26"/>
          <w:szCs w:val="26"/>
        </w:rPr>
        <w:t>Biến chứng</w:t>
      </w:r>
    </w:p>
    <w:p w:rsidR="00D7374E" w:rsidRPr="00D7374E" w:rsidRDefault="00D7374E" w:rsidP="00D7374E">
      <w:pPr>
        <w:numPr>
          <w:ilvl w:val="1"/>
          <w:numId w:val="2"/>
        </w:numPr>
        <w:spacing w:after="0" w:line="312" w:lineRule="auto"/>
        <w:ind w:left="567" w:hanging="283"/>
        <w:contextualSpacing/>
        <w:rPr>
          <w:rFonts w:ascii="Times New Roman" w:eastAsia="Arial" w:hAnsi="Times New Roman" w:cs="Times New Roman"/>
          <w:sz w:val="26"/>
          <w:szCs w:val="26"/>
        </w:rPr>
      </w:pPr>
      <w:r w:rsidRPr="00D7374E">
        <w:rPr>
          <w:rFonts w:ascii="TimesNewRomanPSMT" w:eastAsia="Arial" w:hAnsi="TimesNewRomanPSMT" w:cs="Times New Roman"/>
          <w:color w:val="000000"/>
          <w:sz w:val="26"/>
          <w:szCs w:val="26"/>
        </w:rPr>
        <w:t>Tụ máu, phù nề sau mổ</w:t>
      </w:r>
    </w:p>
    <w:p w:rsidR="00D7374E" w:rsidRPr="00D7374E" w:rsidRDefault="00D7374E" w:rsidP="00D7374E">
      <w:pPr>
        <w:numPr>
          <w:ilvl w:val="1"/>
          <w:numId w:val="2"/>
        </w:numPr>
        <w:spacing w:after="0" w:line="312" w:lineRule="auto"/>
        <w:ind w:left="567" w:hanging="283"/>
        <w:contextualSpacing/>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Nhiễm trùng</w:t>
      </w:r>
    </w:p>
    <w:p w:rsidR="00D7374E" w:rsidRPr="00D7374E" w:rsidRDefault="00D7374E" w:rsidP="00D7374E">
      <w:pPr>
        <w:numPr>
          <w:ilvl w:val="1"/>
          <w:numId w:val="2"/>
        </w:numPr>
        <w:spacing w:after="0" w:line="312" w:lineRule="auto"/>
        <w:ind w:left="567" w:hanging="283"/>
        <w:contextualSpacing/>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Tổn thương mạch máu, thần kinh</w:t>
      </w:r>
    </w:p>
    <w:p w:rsidR="00D7374E" w:rsidRPr="00D7374E" w:rsidRDefault="00D7374E" w:rsidP="00D7374E">
      <w:pPr>
        <w:numPr>
          <w:ilvl w:val="1"/>
          <w:numId w:val="2"/>
        </w:numPr>
        <w:spacing w:after="0" w:line="312" w:lineRule="auto"/>
        <w:ind w:left="567" w:hanging="283"/>
        <w:contextualSpacing/>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Chậm liền, khớp giả</w:t>
      </w:r>
    </w:p>
    <w:p w:rsidR="00D7374E" w:rsidRPr="00D7374E" w:rsidRDefault="00D7374E" w:rsidP="00D7374E">
      <w:pPr>
        <w:numPr>
          <w:ilvl w:val="1"/>
          <w:numId w:val="2"/>
        </w:numPr>
        <w:spacing w:after="0" w:line="312" w:lineRule="auto"/>
        <w:ind w:left="567" w:hanging="283"/>
        <w:contextualSpacing/>
        <w:rPr>
          <w:rFonts w:ascii="TimesNewRomanPSMT" w:eastAsia="Arial" w:hAnsi="TimesNewRomanPSMT" w:cs="Times New Roman"/>
          <w:color w:val="000000"/>
          <w:sz w:val="26"/>
          <w:szCs w:val="26"/>
        </w:rPr>
      </w:pPr>
      <w:r w:rsidRPr="00D7374E">
        <w:rPr>
          <w:rFonts w:ascii="TimesNewRomanPSMT" w:eastAsia="Arial" w:hAnsi="TimesNewRomanPSMT" w:cs="Times New Roman"/>
          <w:color w:val="000000"/>
          <w:sz w:val="26"/>
          <w:szCs w:val="26"/>
        </w:rPr>
        <w:t>Cứng khớp, vẹo khuỷu</w:t>
      </w:r>
    </w:p>
    <w:p w:rsidR="00D7374E" w:rsidRPr="00D7374E" w:rsidRDefault="00D7374E" w:rsidP="00D7374E">
      <w:pPr>
        <w:spacing w:after="0" w:line="312" w:lineRule="auto"/>
        <w:ind w:left="360"/>
        <w:rPr>
          <w:rFonts w:ascii="Times New Roman" w:eastAsia="Arial" w:hAnsi="Times New Roman" w:cs="Times New Roman"/>
          <w:b/>
          <w:sz w:val="24"/>
        </w:rPr>
      </w:pPr>
    </w:p>
    <w:p w:rsidR="00712FC2" w:rsidRDefault="00712FC2"/>
    <w:sectPr w:rsidR="00712FC2" w:rsidSect="00BD773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776E3"/>
    <w:multiLevelType w:val="hybridMultilevel"/>
    <w:tmpl w:val="ED50D366"/>
    <w:lvl w:ilvl="0" w:tplc="2B38841E">
      <w:start w:val="1"/>
      <w:numFmt w:val="decimal"/>
      <w:lvlText w:val="%1."/>
      <w:lvlJc w:val="left"/>
      <w:pPr>
        <w:ind w:left="1074" w:hanging="360"/>
      </w:pPr>
    </w:lvl>
    <w:lvl w:ilvl="1" w:tplc="042A0019">
      <w:start w:val="1"/>
      <w:numFmt w:val="lowerLetter"/>
      <w:lvlText w:val="%2."/>
      <w:lvlJc w:val="left"/>
      <w:pPr>
        <w:ind w:left="1794" w:hanging="360"/>
      </w:pPr>
    </w:lvl>
    <w:lvl w:ilvl="2" w:tplc="042A001B">
      <w:start w:val="1"/>
      <w:numFmt w:val="lowerRoman"/>
      <w:lvlText w:val="%3."/>
      <w:lvlJc w:val="right"/>
      <w:pPr>
        <w:ind w:left="2514" w:hanging="180"/>
      </w:pPr>
    </w:lvl>
    <w:lvl w:ilvl="3" w:tplc="042A000F">
      <w:start w:val="1"/>
      <w:numFmt w:val="decimal"/>
      <w:lvlText w:val="%4."/>
      <w:lvlJc w:val="left"/>
      <w:pPr>
        <w:ind w:left="3234" w:hanging="360"/>
      </w:pPr>
    </w:lvl>
    <w:lvl w:ilvl="4" w:tplc="042A0019">
      <w:start w:val="1"/>
      <w:numFmt w:val="lowerLetter"/>
      <w:lvlText w:val="%5."/>
      <w:lvlJc w:val="left"/>
      <w:pPr>
        <w:ind w:left="3954" w:hanging="360"/>
      </w:pPr>
    </w:lvl>
    <w:lvl w:ilvl="5" w:tplc="042A001B">
      <w:start w:val="1"/>
      <w:numFmt w:val="lowerRoman"/>
      <w:lvlText w:val="%6."/>
      <w:lvlJc w:val="right"/>
      <w:pPr>
        <w:ind w:left="4674" w:hanging="180"/>
      </w:pPr>
    </w:lvl>
    <w:lvl w:ilvl="6" w:tplc="042A000F">
      <w:start w:val="1"/>
      <w:numFmt w:val="decimal"/>
      <w:lvlText w:val="%7."/>
      <w:lvlJc w:val="left"/>
      <w:pPr>
        <w:ind w:left="5394" w:hanging="360"/>
      </w:pPr>
    </w:lvl>
    <w:lvl w:ilvl="7" w:tplc="042A0019">
      <w:start w:val="1"/>
      <w:numFmt w:val="lowerLetter"/>
      <w:lvlText w:val="%8."/>
      <w:lvlJc w:val="left"/>
      <w:pPr>
        <w:ind w:left="6114" w:hanging="360"/>
      </w:pPr>
    </w:lvl>
    <w:lvl w:ilvl="8" w:tplc="042A001B">
      <w:start w:val="1"/>
      <w:numFmt w:val="lowerRoman"/>
      <w:lvlText w:val="%9."/>
      <w:lvlJc w:val="right"/>
      <w:pPr>
        <w:ind w:left="6834" w:hanging="180"/>
      </w:pPr>
    </w:lvl>
  </w:abstractNum>
  <w:abstractNum w:abstractNumId="1">
    <w:nsid w:val="070B539B"/>
    <w:multiLevelType w:val="hybridMultilevel"/>
    <w:tmpl w:val="47ACFA46"/>
    <w:lvl w:ilvl="0" w:tplc="0409000F">
      <w:start w:val="1"/>
      <w:numFmt w:val="decimal"/>
      <w:lvlText w:val="%1."/>
      <w:lvlJc w:val="left"/>
      <w:pPr>
        <w:ind w:left="720" w:hanging="360"/>
      </w:pPr>
    </w:lvl>
    <w:lvl w:ilvl="1" w:tplc="168E8DE4">
      <w:start w:val="1"/>
      <w:numFmt w:val="bullet"/>
      <w:lvlText w:val="-"/>
      <w:lvlJc w:val="left"/>
      <w:pPr>
        <w:ind w:left="1440" w:hanging="360"/>
      </w:pPr>
      <w:rPr>
        <w:rFonts w:ascii="Sylfaen" w:hAnsi="Sylfaen" w:hint="default"/>
        <w:caps w:val="0"/>
        <w:vanish w:val="0"/>
        <w:webHidden w:val="0"/>
        <w:specVanish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E0556B8"/>
    <w:multiLevelType w:val="hybridMultilevel"/>
    <w:tmpl w:val="25E05BE4"/>
    <w:lvl w:ilvl="0" w:tplc="0409000F">
      <w:start w:val="1"/>
      <w:numFmt w:val="decimal"/>
      <w:lvlText w:val="%1."/>
      <w:lvlJc w:val="left"/>
      <w:pPr>
        <w:ind w:left="720" w:hanging="360"/>
      </w:pPr>
    </w:lvl>
    <w:lvl w:ilvl="1" w:tplc="168E8DE4">
      <w:start w:val="1"/>
      <w:numFmt w:val="bullet"/>
      <w:lvlText w:val="-"/>
      <w:lvlJc w:val="left"/>
      <w:pPr>
        <w:ind w:left="1440" w:hanging="360"/>
      </w:pPr>
      <w:rPr>
        <w:rFonts w:ascii="Sylfaen" w:hAnsi="Sylfaen" w:hint="default"/>
        <w:caps w:val="0"/>
        <w:vanish w:val="0"/>
        <w:webHidden w:val="0"/>
        <w:specVanish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F593C43"/>
    <w:multiLevelType w:val="hybridMultilevel"/>
    <w:tmpl w:val="3CDE7C98"/>
    <w:lvl w:ilvl="0" w:tplc="168E8DE4">
      <w:start w:val="1"/>
      <w:numFmt w:val="bullet"/>
      <w:lvlText w:val="-"/>
      <w:lvlJc w:val="left"/>
      <w:pPr>
        <w:ind w:left="1077" w:hanging="360"/>
      </w:pPr>
      <w:rPr>
        <w:rFonts w:ascii="Sylfaen" w:hAnsi="Sylfaen" w:hint="default"/>
        <w:caps w:val="0"/>
        <w:vanish w:val="0"/>
        <w:webHidden w:val="0"/>
        <w:specVanish w:val="0"/>
      </w:rPr>
    </w:lvl>
    <w:lvl w:ilvl="1" w:tplc="168E8DE4">
      <w:start w:val="1"/>
      <w:numFmt w:val="bullet"/>
      <w:lvlText w:val="-"/>
      <w:lvlJc w:val="left"/>
      <w:pPr>
        <w:ind w:left="1797" w:hanging="360"/>
      </w:pPr>
      <w:rPr>
        <w:rFonts w:ascii="Sylfaen" w:hAnsi="Sylfaen" w:hint="default"/>
        <w:caps w:val="0"/>
        <w:vanish w:val="0"/>
        <w:webHidden w:val="0"/>
        <w:specVanish w:val="0"/>
      </w:rPr>
    </w:lvl>
    <w:lvl w:ilvl="2" w:tplc="042A0005">
      <w:start w:val="1"/>
      <w:numFmt w:val="bullet"/>
      <w:lvlText w:val=""/>
      <w:lvlJc w:val="left"/>
      <w:pPr>
        <w:ind w:left="2517" w:hanging="360"/>
      </w:pPr>
      <w:rPr>
        <w:rFonts w:ascii="Wingdings" w:hAnsi="Wingdings" w:hint="default"/>
      </w:rPr>
    </w:lvl>
    <w:lvl w:ilvl="3" w:tplc="042A0001">
      <w:start w:val="1"/>
      <w:numFmt w:val="bullet"/>
      <w:lvlText w:val=""/>
      <w:lvlJc w:val="left"/>
      <w:pPr>
        <w:ind w:left="3237" w:hanging="360"/>
      </w:pPr>
      <w:rPr>
        <w:rFonts w:ascii="Symbol" w:hAnsi="Symbol" w:hint="default"/>
      </w:rPr>
    </w:lvl>
    <w:lvl w:ilvl="4" w:tplc="042A0003">
      <w:start w:val="1"/>
      <w:numFmt w:val="bullet"/>
      <w:lvlText w:val="o"/>
      <w:lvlJc w:val="left"/>
      <w:pPr>
        <w:ind w:left="3957" w:hanging="360"/>
      </w:pPr>
      <w:rPr>
        <w:rFonts w:ascii="Courier New" w:hAnsi="Courier New" w:cs="Courier New" w:hint="default"/>
      </w:rPr>
    </w:lvl>
    <w:lvl w:ilvl="5" w:tplc="042A0005">
      <w:start w:val="1"/>
      <w:numFmt w:val="bullet"/>
      <w:lvlText w:val=""/>
      <w:lvlJc w:val="left"/>
      <w:pPr>
        <w:ind w:left="4677" w:hanging="360"/>
      </w:pPr>
      <w:rPr>
        <w:rFonts w:ascii="Wingdings" w:hAnsi="Wingdings" w:hint="default"/>
      </w:rPr>
    </w:lvl>
    <w:lvl w:ilvl="6" w:tplc="042A0001">
      <w:start w:val="1"/>
      <w:numFmt w:val="bullet"/>
      <w:lvlText w:val=""/>
      <w:lvlJc w:val="left"/>
      <w:pPr>
        <w:ind w:left="5397" w:hanging="360"/>
      </w:pPr>
      <w:rPr>
        <w:rFonts w:ascii="Symbol" w:hAnsi="Symbol" w:hint="default"/>
      </w:rPr>
    </w:lvl>
    <w:lvl w:ilvl="7" w:tplc="042A0003">
      <w:start w:val="1"/>
      <w:numFmt w:val="bullet"/>
      <w:lvlText w:val="o"/>
      <w:lvlJc w:val="left"/>
      <w:pPr>
        <w:ind w:left="6117" w:hanging="360"/>
      </w:pPr>
      <w:rPr>
        <w:rFonts w:ascii="Courier New" w:hAnsi="Courier New" w:cs="Courier New" w:hint="default"/>
      </w:rPr>
    </w:lvl>
    <w:lvl w:ilvl="8" w:tplc="042A0005">
      <w:start w:val="1"/>
      <w:numFmt w:val="bullet"/>
      <w:lvlText w:val=""/>
      <w:lvlJc w:val="left"/>
      <w:pPr>
        <w:ind w:left="6837" w:hanging="360"/>
      </w:pPr>
      <w:rPr>
        <w:rFonts w:ascii="Wingdings" w:hAnsi="Wingdings" w:hint="default"/>
      </w:rPr>
    </w:lvl>
  </w:abstractNum>
  <w:abstractNum w:abstractNumId="4">
    <w:nsid w:val="541860BB"/>
    <w:multiLevelType w:val="hybridMultilevel"/>
    <w:tmpl w:val="4F34F4A0"/>
    <w:lvl w:ilvl="0" w:tplc="3D0A2814">
      <w:start w:val="1"/>
      <w:numFmt w:val="upperRoman"/>
      <w:lvlText w:val="%1."/>
      <w:lvlJc w:val="left"/>
      <w:pPr>
        <w:ind w:left="1080" w:hanging="720"/>
      </w:pPr>
    </w:lvl>
    <w:lvl w:ilvl="1" w:tplc="2E24723C">
      <w:numFmt w:val="bullet"/>
      <w:lvlText w:val="-"/>
      <w:lvlJc w:val="left"/>
      <w:pPr>
        <w:ind w:left="1440" w:hanging="360"/>
      </w:pPr>
      <w:rPr>
        <w:rFonts w:ascii="Times New Roman" w:eastAsia="Arial"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70972292"/>
    <w:multiLevelType w:val="multilevel"/>
    <w:tmpl w:val="ACC0BAFA"/>
    <w:lvl w:ilvl="0">
      <w:start w:val="1"/>
      <w:numFmt w:val="decimal"/>
      <w:lvlText w:val="%1."/>
      <w:lvlJc w:val="left"/>
      <w:pPr>
        <w:ind w:left="720" w:hanging="360"/>
      </w:pPr>
      <w:rPr>
        <w:b/>
      </w:rPr>
    </w:lvl>
    <w:lvl w:ilvl="1">
      <w:start w:val="1"/>
      <w:numFmt w:val="decimal"/>
      <w:isLgl/>
      <w:lvlText w:val="%1.%2"/>
      <w:lvlJc w:val="left"/>
      <w:pPr>
        <w:ind w:left="750"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6">
    <w:nsid w:val="71995033"/>
    <w:multiLevelType w:val="hybridMultilevel"/>
    <w:tmpl w:val="F9E8EA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74E"/>
    <w:rsid w:val="00712FC2"/>
    <w:rsid w:val="00BD773D"/>
    <w:rsid w:val="00D7374E"/>
    <w:rsid w:val="00ED5C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5E6E8B-324D-4F29-96E6-C5CA904D3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39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509</Words>
  <Characters>2904</Characters>
  <Application>Microsoft Office Word</Application>
  <DocSecurity>0</DocSecurity>
  <Lines>24</Lines>
  <Paragraphs>6</Paragraphs>
  <ScaleCrop>false</ScaleCrop>
  <Company/>
  <LinksUpToDate>false</LinksUpToDate>
  <CharactersWithSpaces>3407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HUNG's HP</dc:creator>
  <cp:keywords/>
  <dc:description/>
  <cp:lastModifiedBy>PC</cp:lastModifiedBy>
  <cp:revision>3</cp:revision>
  <dcterms:created xsi:type="dcterms:W3CDTF">2020-01-07T21:20:00Z</dcterms:created>
  <dcterms:modified xsi:type="dcterms:W3CDTF">2020-01-09T07:58:00Z</dcterms:modified>
</cp:coreProperties>
</file>